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F051" w14:textId="77EDB0FE" w:rsidR="00F65F96" w:rsidRPr="00720607" w:rsidRDefault="009940FE" w:rsidP="009940FE">
      <w:pPr>
        <w:rPr>
          <w:b/>
          <w:u w:val="single"/>
        </w:rPr>
      </w:pPr>
      <w:r w:rsidRPr="00720607">
        <w:rPr>
          <w:b/>
          <w:u w:val="single"/>
        </w:rPr>
        <w:t xml:space="preserve">The </w:t>
      </w:r>
      <w:r w:rsidR="00720607">
        <w:rPr>
          <w:b/>
          <w:u w:val="single"/>
        </w:rPr>
        <w:t>D</w:t>
      </w:r>
      <w:r w:rsidRPr="00720607">
        <w:rPr>
          <w:b/>
          <w:u w:val="single"/>
        </w:rPr>
        <w:t>ivision of Labour</w:t>
      </w:r>
    </w:p>
    <w:p w14:paraId="64393879" w14:textId="0F485817" w:rsidR="009940FE" w:rsidRPr="00720607" w:rsidRDefault="009940FE"/>
    <w:p w14:paraId="65681330" w14:textId="307A0412" w:rsidR="009940FE" w:rsidRPr="00720607" w:rsidRDefault="009940FE" w:rsidP="00720607">
      <w:pPr>
        <w:pStyle w:val="ListParagraph"/>
        <w:numPr>
          <w:ilvl w:val="0"/>
          <w:numId w:val="2"/>
        </w:numPr>
      </w:pPr>
      <w:r w:rsidRPr="00720607">
        <w:t>Governmental affairs / Legal</w:t>
      </w:r>
    </w:p>
    <w:p w14:paraId="34A6F22C" w14:textId="0AAEC1EA" w:rsidR="009940FE" w:rsidRPr="00720607" w:rsidRDefault="009940FE" w:rsidP="00720607">
      <w:pPr>
        <w:pStyle w:val="ListParagraph"/>
        <w:numPr>
          <w:ilvl w:val="0"/>
          <w:numId w:val="2"/>
        </w:numPr>
      </w:pPr>
      <w:r w:rsidRPr="00720607">
        <w:t xml:space="preserve">Course evaluations </w:t>
      </w:r>
      <w:proofErr w:type="gramStart"/>
      <w:r w:rsidRPr="00720607">
        <w:t xml:space="preserve">/  </w:t>
      </w:r>
      <w:r w:rsidR="00720607" w:rsidRPr="00720607">
        <w:t>QQQ</w:t>
      </w:r>
      <w:proofErr w:type="gramEnd"/>
    </w:p>
    <w:p w14:paraId="3EA3C1B9" w14:textId="7FB77F8D" w:rsidR="009940FE" w:rsidRPr="00720607" w:rsidRDefault="009940FE" w:rsidP="00720607">
      <w:pPr>
        <w:pStyle w:val="ListParagraph"/>
        <w:numPr>
          <w:ilvl w:val="0"/>
          <w:numId w:val="2"/>
        </w:numPr>
      </w:pPr>
      <w:r w:rsidRPr="00720607">
        <w:t>Communications / ARR</w:t>
      </w:r>
    </w:p>
    <w:p w14:paraId="41664229" w14:textId="77777777" w:rsidR="00197EE1" w:rsidRDefault="00197EE1" w:rsidP="00197EE1"/>
    <w:p w14:paraId="3DA52E66" w14:textId="05EEC1C5" w:rsidR="009940FE" w:rsidRPr="00720607" w:rsidRDefault="00197EE1">
      <w:r w:rsidRPr="00720607">
        <w:t>The QQQ would be amongst other things be concerned with developing a new course evaluation</w:t>
      </w:r>
      <w:r w:rsidR="00CC25CA">
        <w:t xml:space="preserve"> format</w:t>
      </w:r>
      <w:r w:rsidRPr="00720607">
        <w:t xml:space="preserve"> </w:t>
      </w:r>
    </w:p>
    <w:p w14:paraId="7E9D2DD5" w14:textId="05492FDC" w:rsidR="00720607" w:rsidRPr="00720607" w:rsidRDefault="00720607">
      <w:r w:rsidRPr="00720607">
        <w:t>Committee formation:</w:t>
      </w:r>
    </w:p>
    <w:p w14:paraId="0F4B928C" w14:textId="77777777" w:rsidR="00720607" w:rsidRPr="00720607" w:rsidRDefault="00720607" w:rsidP="00720607">
      <w:r w:rsidRPr="00720607">
        <w:t>Committee posts are mainly administrative; making sure deadlines are met and taking responsibility for that things get done.</w:t>
      </w:r>
    </w:p>
    <w:p w14:paraId="27817AF5" w14:textId="76F924C7" w:rsidR="00720607" w:rsidRDefault="00720607">
      <w:r w:rsidRPr="00720607">
        <w:rPr>
          <w:color w:val="2E74B5" w:themeColor="accent5" w:themeShade="BF"/>
          <w:u w:val="single"/>
        </w:rPr>
        <w:t>Action point (All ASC):</w:t>
      </w:r>
      <w:r w:rsidRPr="00720607">
        <w:rPr>
          <w:color w:val="2E74B5" w:themeColor="accent5" w:themeShade="BF"/>
        </w:rPr>
        <w:t xml:space="preserve"> </w:t>
      </w:r>
      <w:r w:rsidRPr="00720607">
        <w:t>ASC members to assign themselves to committees.</w:t>
      </w:r>
      <w:r>
        <w:t xml:space="preserve"> This decision is made amongst them.</w:t>
      </w:r>
    </w:p>
    <w:p w14:paraId="4F04EAFE" w14:textId="1FD8DAE6" w:rsidR="00720607" w:rsidRPr="00720607" w:rsidRDefault="00720607" w:rsidP="00693D9E"/>
    <w:p w14:paraId="54948856" w14:textId="77777777" w:rsidR="00720607" w:rsidRPr="00720607" w:rsidRDefault="00720607" w:rsidP="00720607">
      <w:r w:rsidRPr="00720607">
        <w:t>Staff members stay in the same posts.</w:t>
      </w:r>
    </w:p>
    <w:p w14:paraId="2B9BDE04" w14:textId="61368671" w:rsidR="00720607" w:rsidRDefault="00720607"/>
    <w:p w14:paraId="03D080EF" w14:textId="67F50929" w:rsidR="00197EE1" w:rsidRPr="00197EE1" w:rsidRDefault="00197EE1">
      <w:pPr>
        <w:rPr>
          <w:b/>
        </w:rPr>
      </w:pPr>
      <w:r w:rsidRPr="00197EE1">
        <w:rPr>
          <w:b/>
        </w:rPr>
        <w:t>Internal affairs</w:t>
      </w:r>
    </w:p>
    <w:p w14:paraId="2C9B33B7" w14:textId="66E4BA1B" w:rsidR="009940FE" w:rsidRDefault="00197EE1">
      <w:r>
        <w:t>The hours discussion:</w:t>
      </w:r>
    </w:p>
    <w:p w14:paraId="6FC48788" w14:textId="37697D29" w:rsidR="00197EE1" w:rsidRDefault="00197EE1" w:rsidP="00197EE1">
      <w:pPr>
        <w:pStyle w:val="ListParagraph"/>
        <w:numPr>
          <w:ilvl w:val="0"/>
          <w:numId w:val="4"/>
        </w:numPr>
      </w:pPr>
      <w:r>
        <w:t>How many times per month should the Council meet?</w:t>
      </w:r>
    </w:p>
    <w:p w14:paraId="23F3281A" w14:textId="5A0A2E37" w:rsidR="00197EE1" w:rsidRDefault="00197EE1" w:rsidP="00197EE1">
      <w:pPr>
        <w:pStyle w:val="ListParagraph"/>
        <w:numPr>
          <w:ilvl w:val="1"/>
          <w:numId w:val="4"/>
        </w:numPr>
      </w:pPr>
      <w:r>
        <w:t>Marco points out that the expectation was biweekly, while the current calendar shows something closer to weekly meetings</w:t>
      </w:r>
    </w:p>
    <w:p w14:paraId="2D8AB616" w14:textId="60A31CC2" w:rsidR="00F65F96" w:rsidRDefault="00197EE1" w:rsidP="00F65F96">
      <w:pPr>
        <w:pStyle w:val="ListParagraph"/>
        <w:numPr>
          <w:ilvl w:val="0"/>
          <w:numId w:val="4"/>
        </w:numPr>
      </w:pPr>
      <w:r>
        <w:t xml:space="preserve">Do council staff members </w:t>
      </w:r>
      <w:r w:rsidR="00F65F96">
        <w:t>get enough hours planned in to properly conduct the work of the council?</w:t>
      </w:r>
    </w:p>
    <w:p w14:paraId="6C9323C7" w14:textId="042D926F" w:rsidR="00F65F96" w:rsidRDefault="00F65F96" w:rsidP="00F65F96">
      <w:pPr>
        <w:pStyle w:val="ListParagraph"/>
        <w:numPr>
          <w:ilvl w:val="1"/>
          <w:numId w:val="4"/>
        </w:numPr>
      </w:pPr>
      <w:r>
        <w:t>Staff members get 60 hours. Comparison: Similar boards at the UU get 168 hours (figure from Bas)</w:t>
      </w:r>
    </w:p>
    <w:p w14:paraId="6357692A" w14:textId="6B0A360A" w:rsidR="00F65F96" w:rsidRDefault="00F65F96" w:rsidP="00F65F96">
      <w:pPr>
        <w:pStyle w:val="ListParagraph"/>
        <w:numPr>
          <w:ilvl w:val="0"/>
          <w:numId w:val="4"/>
        </w:numPr>
      </w:pPr>
      <w:r>
        <w:t>Similar question regarding ASC</w:t>
      </w:r>
    </w:p>
    <w:p w14:paraId="01C808DC" w14:textId="368E1469" w:rsidR="00F65F96" w:rsidRDefault="00F65F96" w:rsidP="00F65F96">
      <w:pPr>
        <w:pStyle w:val="ListParagraph"/>
        <w:numPr>
          <w:ilvl w:val="0"/>
          <w:numId w:val="4"/>
        </w:numPr>
      </w:pPr>
      <w:r>
        <w:t>Can members of representative committees really say no to tasks?</w:t>
      </w:r>
    </w:p>
    <w:p w14:paraId="03B1CB4D" w14:textId="7AC3CBA1" w:rsidR="00F65F96" w:rsidRPr="00CC25CA" w:rsidRDefault="00F65F96" w:rsidP="00F65F96">
      <w:pPr>
        <w:pStyle w:val="ListParagraph"/>
        <w:numPr>
          <w:ilvl w:val="1"/>
          <w:numId w:val="4"/>
        </w:numPr>
        <w:rPr>
          <w:highlight w:val="black"/>
        </w:rPr>
      </w:pPr>
      <w:r w:rsidRPr="00CC25CA">
        <w:rPr>
          <w:highlight w:val="black"/>
        </w:rPr>
        <w:t>Perhaps the council should pick at least one battle regarding this over the year</w:t>
      </w:r>
    </w:p>
    <w:p w14:paraId="7E8B3A5C" w14:textId="3371B2CA" w:rsidR="009940FE" w:rsidRDefault="006F2F28">
      <w:r>
        <w:t>Possible action point: Ask the Board to justify the number of hours that they give to staff members of the council.</w:t>
      </w:r>
    </w:p>
    <w:p w14:paraId="2BE4B12C" w14:textId="5BA240EE" w:rsidR="006F2F28" w:rsidRDefault="006F2F28">
      <w:r w:rsidRPr="00FA14C2">
        <w:rPr>
          <w:color w:val="2E74B5" w:themeColor="accent5" w:themeShade="BF"/>
          <w:u w:val="single"/>
        </w:rPr>
        <w:t>Action point:</w:t>
      </w:r>
      <w:r w:rsidRPr="00FA14C2">
        <w:rPr>
          <w:color w:val="2E74B5" w:themeColor="accent5" w:themeShade="BF"/>
        </w:rPr>
        <w:t xml:space="preserve"> </w:t>
      </w:r>
      <w:r>
        <w:t>Patrick makes a plan for the course evaluations</w:t>
      </w:r>
    </w:p>
    <w:p w14:paraId="7AA1E1BE" w14:textId="16A60EA9" w:rsidR="006F2F28" w:rsidRDefault="006F2F28">
      <w:r>
        <w:t>Idea for future discussion: Teacher involvement in the student community: Incentive.</w:t>
      </w:r>
    </w:p>
    <w:p w14:paraId="5151949F" w14:textId="1C5E9FD9" w:rsidR="00FA14C2" w:rsidRDefault="00FA14C2">
      <w:r>
        <w:t>Note: The council does not have the right of consent for allocation of the 140K and curriculum changes.</w:t>
      </w:r>
      <w:r w:rsidR="00CC25CA">
        <w:t xml:space="preserve"> It does have the right to counse</w:t>
      </w:r>
      <w:bookmarkStart w:id="0" w:name="_GoBack"/>
      <w:bookmarkEnd w:id="0"/>
      <w:r>
        <w:t>l.</w:t>
      </w:r>
    </w:p>
    <w:p w14:paraId="11CD04E3" w14:textId="01412F51" w:rsidR="00FA14C2" w:rsidRDefault="00FA14C2"/>
    <w:p w14:paraId="3CC0E867" w14:textId="645E091D" w:rsidR="00FA14C2" w:rsidRDefault="00FA14C2">
      <w:r w:rsidRPr="00FA14C2">
        <w:rPr>
          <w:color w:val="2E74B5" w:themeColor="accent5" w:themeShade="BF"/>
          <w:u w:val="single"/>
        </w:rPr>
        <w:t>Agenda point for next week:</w:t>
      </w:r>
      <w:r w:rsidRPr="00FA14C2">
        <w:rPr>
          <w:color w:val="2E74B5" w:themeColor="accent5" w:themeShade="BF"/>
        </w:rPr>
        <w:t xml:space="preserve"> </w:t>
      </w:r>
      <w:r>
        <w:t>The physiology course issue</w:t>
      </w:r>
    </w:p>
    <w:p w14:paraId="6464723C" w14:textId="1D7FE8BA" w:rsidR="00FA14C2" w:rsidRDefault="00FA14C2" w:rsidP="00FA14C2">
      <w:pPr>
        <w:pStyle w:val="ListParagraph"/>
        <w:numPr>
          <w:ilvl w:val="0"/>
          <w:numId w:val="4"/>
        </w:numPr>
      </w:pPr>
      <w:r>
        <w:lastRenderedPageBreak/>
        <w:t>The council must discuss how this reflects on the stance of the Board on courses which have ten or fewer students</w:t>
      </w:r>
    </w:p>
    <w:p w14:paraId="4F0FF485" w14:textId="0F1AEDBE" w:rsidR="00FA14C2" w:rsidRPr="00720607" w:rsidRDefault="00FA14C2" w:rsidP="00FA14C2">
      <w:pPr>
        <w:ind w:left="360"/>
      </w:pPr>
    </w:p>
    <w:sectPr w:rsidR="00FA14C2" w:rsidRPr="00720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3E58"/>
    <w:multiLevelType w:val="hybridMultilevel"/>
    <w:tmpl w:val="ED7A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15"/>
    <w:multiLevelType w:val="hybridMultilevel"/>
    <w:tmpl w:val="A6049422"/>
    <w:lvl w:ilvl="0" w:tplc="8D2C7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3CD"/>
    <w:multiLevelType w:val="hybridMultilevel"/>
    <w:tmpl w:val="9A80D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DBE"/>
    <w:multiLevelType w:val="hybridMultilevel"/>
    <w:tmpl w:val="1996103C"/>
    <w:lvl w:ilvl="0" w:tplc="C1E40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E"/>
    <w:rsid w:val="00197EE1"/>
    <w:rsid w:val="00690CD2"/>
    <w:rsid w:val="00693D9E"/>
    <w:rsid w:val="006F2F28"/>
    <w:rsid w:val="00720607"/>
    <w:rsid w:val="009940FE"/>
    <w:rsid w:val="00A41E80"/>
    <w:rsid w:val="00B343A1"/>
    <w:rsid w:val="00C822D9"/>
    <w:rsid w:val="00CC25CA"/>
    <w:rsid w:val="00F65F96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68C00"/>
  <w15:chartTrackingRefBased/>
  <w15:docId w15:val="{F4CF9376-F3A6-48AE-97BE-FAC1064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Triesscheijn</dc:creator>
  <cp:keywords/>
  <dc:description/>
  <cp:lastModifiedBy>Sendker, J. (Jonathan)</cp:lastModifiedBy>
  <cp:revision>2</cp:revision>
  <dcterms:created xsi:type="dcterms:W3CDTF">2018-10-12T13:59:00Z</dcterms:created>
  <dcterms:modified xsi:type="dcterms:W3CDTF">2018-10-12T13:59:00Z</dcterms:modified>
</cp:coreProperties>
</file>